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CA3350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АБС-пластик в компании UCG. Стоимость партии рассчитывается индивидуально. Чтобы уточнить цену ABS, условия сотрудничества и сроки поставки, свяжитесь с менеджерами или оставьте заявку на сайте.
 Поставляем АБС от крупного производителя LG Chem, являемся официальным поставщиком концерна на территории России. Доставляем по Москве, в регионы РФ и страны СНГ.
Оперативно отгрузим и доставим на ваше предприятие партию любого объема. Заказывайте ABS-пластик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e/hy0ahu0vrbbdsaqc61fs0710ekwwindy.pdf" target="_blank">TDS_WanBlend_CA3350_RU (pdf, 77.33кб)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