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EM538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Бутадиеновый каучук с высокой ударопрочностью Применение ПК сплавы (ПК ПК АБС ПК ПБТ) и др.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b4/t75uniyuv8mwbrq35fz3p3eckyzaia96.pdf" target="_blank">TDS_EM538 (pdf, 162.73кб)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