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EP2703BN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b1/4b1200efd682fc2fff3d8c235c85caea.pdf" target="_blank">TDS_mLLDPE_EP2703BN (1) (pdf, 899.15кб)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Высочайшая стойкость к проколу и отличная технологичность.&nbsp;Сомономер 1-гексен.</li>
	<li>Добавки:&nbsp;скользящая — нет, антиблок — нет,&nbsp; процессинговая —да,&nbsp;антиоксидант — да.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