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Style16"/><w:rPr></w:rPr></w:pPr><w:r><w:rPr></w:rPr><w:drawing><wp:inline distT="0" distB="0" distL="0" distR="0"><wp:extent cx="3475990" cy="3508375"/><wp:effectExtent l="0" t="0" r="0" b="0"/><wp:docPr id="1" name="Изображение1" descr="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Изображение1" descr=""></pic:cNvPr><pic:cNvPicPr><a:picLocks noChangeAspect="1" noChangeArrowheads="1"/></pic:cNvPicPr></pic:nvPicPr><pic:blipFill><a:blip r:embed="rId2"></a:blip><a:stretch><a:fillRect/></a:stretch></pic:blipFill><pic:spPr bwMode="auto"><a:xfrm><a:off x="0" y="0"/><a:ext cx="3475990" cy="3508375"/></a:xfrm><a:prstGeom prst="rect"><a:avLst/></a:prstGeom></pic:spPr></pic:pic></a:graphicData></a:graphic></wp:inline></w:drawing></w:r><w:r><w:rPr></w:rPr><w:t xml:space="preserve"> </w:t></w:r></w:p><w:p><w:pPr><w:pStyle w:val="1"/><w:rPr></w:rPr></w:pPr><w:r><w:rPr></w:rPr><w:t>Evaloy GD 8788</w:t></w:r><w:r><w:rPr></w:rPr><w:t xml:space="preserve"> </w:t></w:r></w:p><w:p><w:pPr><w:pStyle w:val="Style16"/><w:spacing w:before="0" w:after="0"/><w:rPr></w:rPr></w:pPr><w:r><w:rPr></w:rPr><w:t>Наличие на складе:</w:t></w:r></w:p><w:p><w:pPr><w:pStyle w:val="Style16"/><w:spacing w:before="0" w:after="0"/><w:rPr></w:rPr></w:pPr><w:r><w:rPr></w:rPr><w:t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Наши преимущества</w:t></w:r></w:p><w:p><w:pPr><w:pStyle w:val="Style16"/><w:spacing w:before="0" w:after="0"/><w:rPr></w:rPr></w:pPr><w:r><w:rPr></w:rPr><w:t><w:p><w:pPr><w:pStyle w:val="Style16"/><w:spacing w:before="0" w:after="0"/><w:rPr></w:rPr></w:pPr><w:r><w:rPr></w:rPr><w:t>    - Нефтехимический концерн с мировым именем</w:t></w:r></w:p><w:p><w:pPr><w:pStyle w:val="Style16"/><w:spacing w:before="0" w:after="0"/><w:rPr></w:rPr></w:pPr><w:r><w:rPr></w:rPr><w:t>    - Бесплатная консультация технолога;
</w:t></w:r></w:p><w:p><w:pPr><w:pStyle w:val="Style16"/><w:spacing w:before="0" w:after="0"/><w:rPr></w:rPr></w:pPr><w:r><w:rPr></w:rPr><w:t>    - Доставка в любой город России и СНГ;
</w:t></w:r></w:p><w:p><w:pPr><w:pStyle w:val="Style16"/><w:spacing w:before="0" w:after="0"/><w:rPr></w:rPr></w:pPr><w:r><w:rPr></w:rPr><w:t>    - Прямые поставки от производителя;</w:t></w:r></w:p></w:t></w:r></w:p><w:p><w:pPr><w:pStyle w:val="Style16"/><w:spacing w:before="0" w:after="0"/><w:rPr></w:rPr></w:pPr><w:r><w:rPr></w:rPr></w:r></w:p><w:p><w:pPr><w:pStyle w:val="2"/><w:numPr><w:ilvl w:val="1"/><w:numId w:val="1"/></w:numPr><w:rPr></w:rPr></w:pPr><w:r><w:rPr></w:rPr><w:t>Описание</w:t></w:r></w:p><w:p><w:pPr><w:pStyle w:val="Style16"/><w:rPr></w:rPr></w:pPr><w:r><w:rPr></w:rPr><w:t>UCG — надежный поставщик полимеров. Работаем с 2005 года! Сотрудничаем только с проверенными производителями полимерной продукции и наливной нефтехимии. Являемся официальным дистрибьютором продукции LG Chem в России. Оставьте заявку на сайте или позвоните +7 (800) 777-53-25 и мы поможем Вам выбрать оптимальные марки для вашего производства, согласуем детали сотрудничества. Оперативно отгрузим партию со склада или организуем доставку на ваше предприятие в любой точке России и странах ближнего зарубежья. </w:t></w:r></w:p><w:p><w:pPr><w:pStyle w:val="Style16"/><w:spacing w:before="0" w:after="0"/><w:rPr></w:rPr></w:pPr><w:r><w:rPr></w:rPr><w:t>Технические характеристики</w:t></w:r></w:p><w:p><w:pPr><w:pStyle w:val="Style16"/><w:spacing w:before="0" w:after="0"/><w:rPr></w:rPr></w:pPr><w:r><w:rPr></w:rPr><w:t><a href="/upload/iblock/c05/3fubjsdgut4xvo4h8r23cob2hpv6jsxf.pdf" target="_blank">TDS of Evaloy GD 8788 (1) (pdf, 301.45кб)</a></w:t></w:r></w:p><w:p><w:pPr><w:pStyle w:val="Style16"/><w:spacing w:before="0" w:after="0"/><w:rPr></w:rPr></w:pPr><w:r><w:rPr></w:rPr></w:r></w:p><w:p><w:pPr><w:pStyle w:val="Style16"/><w:spacing w:before="0" w:after="0"/><w:rPr></w:rPr></w:pPr><w:r><w:rPr></w:rPr><w:t>Свойства марки</w:t></w:r></w:p><w:p><w:pPr><w:pStyle w:val="Style16"/><w:spacing w:before="0" w:after="0"/><w:rPr></w:rPr></w:pPr><w:r><w:rPr></w:rPr><w:t>Отличные физические свойства пены.<br>
 Высокая прочность на разрыв и скорость усадки особенно<br>
 для подошв и литой обуви.<br>
 Экономическая эффективность за счет снижения себестоимости.<br>
 Улучшена адгезионная прочность и качество наносимой печати.<br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Доступна фасовка</w:t></w:r></w:p><w:p><w:pPr><w:pStyle w:val="Style16"/><w:spacing w:before="0" w:after="0"/><w:rPr></w:rPr></w:pPr><w:r><w:rPr></w:rPr><w:t>#фасовка#</w:t></w:r></w:p><w:sectPr><w:type w:val="nextPage"/><w:pgSz w:w="11906" w:h="16838"/><w:pgMar w:left="1134" w:right="567" w:header="0" w:top="567" w:footer="0" w:bottom="567" w:gutter="0"/><w:pgNumType w:fmt="decimal"/><w:formProt w:val="false"/><w:textDirection w:val="lrTb"/><w:docGrid w:type="default" w:linePitch="10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