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GAC02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Легкотекучий ненаполненный полимер, который можно использовать для экструзии и литья. Широко используется в автомобильной, оборонной, химической и текстильной промышленности, а также в электроэнергетике и в качестве строительного материала.  PPS GAC02 обладает отличными изоляционными и механическими свойствами, характеризуется высокой термо-, износо- и коррозионной стойкостью.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1d/ckq4qn6osvez4p6s29efhxgdkavvn5p5.pdf" target="_blank">TDS_PPS_GAC02 (pdf, 79.46кб)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