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Lupox GP2150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ПБТ LUPOX GP2150 стеклонаполненный используется для выпуска трансформаторов, деталей электронных и радиотехнических изделий. С состав полибутилентерефталата этой марки входит 15% стекловолокна. Сырье выпускается в виде гранул цилиндрической формы. Материал фасуется по 25 кг в мешки из бумаги.
  Компания UCG поставляет полимеры от мировых производителей.
  — Имеем складские помещения в разных регионах нашей страны.
  — Оперативно отгружаем партии товара промышленных объемов.
  — Занимаемся организацией доставки груза в любую точку РФ или СНГ.
Свойства
   	 Обеспечивает стабильность размеров готовой продукции. 
    	 Зарекомендовал себя хорошей эластичностью, ударной вязкостью. 
    	 Обладает диэлектрическими свойствами. 
    	 Не растрескивается. 
    	 Сохраняет свои характеристики при неблагоприятных условиях окружающей среды. 
    	 Дает возможность создать изделие с глянцевой поверхностью. 
    	 Без труда поддается переработке с помощью литья. 
Физические
   	 Плотность составляет 1,41 
    	 Усадка при формовании — 0,4-1,1% 
    	 Показатель текучести расплава — 30 г/10 мин. 
    	 Поглощение влаги — 0,07% 
Механические
   	 Напряжение при растяжении, 3,2 мм 5 мм/мин. составляет 950 кг/см2 
    	 Относительное удлинение, 3,2 мм при разрыве 5 мм/мин. — 4,0% 
    	 Модуль упругости при изгибе, 3,2 мм — 50,000 кг/см2 
    	 Ударная вязкость образца по Изоду (с надрезом), 3,2 мм — 4,5 кг см/см 
    	 Прочность на изгиб, 3,2 мм — 1,500 кг/см2 
Температурные
   	 Температура плавления равна 223°С 
    	 Температура тепловой деформации — 205°С 
Электрические
   	 Пробивное напряжение — 1 PLC 
    	 Удельное объемное сопротивление — 1.0E+17 Ом см 
    	 Диэлектрическая проницаемость — 25 кВ/мм 
    	 Дугостойкость — 6 PLC 
Применение
  Используется в таких сферах промышленности, как автомобилестроение (как для отделки, так и для изготовления деталей для моторного отсека), электротехника.
ПБТ LUPOX GP2150 от компании UCG
  С 2005 года реализуем полимерное сырье, наливную нефтехимию и добавки для дорожного строительства для малых и больших предприятий России и СНГ. Является официальным представителем нефтехимического концерна LG Chem в РФ.
  — Предоставляем сертификаты соответствия на все позиции каталога.
  — Сотрудничаем с только с проверенными фирмами-производителями.
  — Составляем удобный маршрут доставки вашего груза.
  — Позволяем самостоятельно забрать всю партию товара.
  Остались вопросы? Хотите обсудить нюансы сотрудничества? Звоните нашим менеджерам.
 Купить ПБТ LUPOX GP2150 в UCG — значит обеспечить промышленное предприятие качественным сырьем в строго оговоренные сроки.
</w:t>
      </w:r>
    </w:p>
    <w:p>
      <w:pPr>
        <w:pStyle w:val="Style16"/>
        <w:spacing w:before="0" w:after="0"/>
        <w:rPr/>
      </w:pPr>
      <w:r>
        <w:rPr/>
        <w:t>Технические характеристики</w:t>
      </w:r>
    </w:p>
    <w:p>
      <w:pPr>
        <w:pStyle w:val="Style16"/>
        <w:spacing w:before="0" w:after="0"/>
        <w:rPr/>
      </w:pPr>
      <w:r>
        <w:rPr/>
        <w:t>
          <a href="/upload/iblock/696/696a859175fe418a438b7b41d1538c3d.pdf" target="_blank">GP2150 (pdf, 256.92кб)</a>
        </w:t>
      </w:r>
    </w:p>
    <w:p>
      <w:pPr>
        <w:pStyle w:val="Style16"/>
        <w:spacing w:before="0" w:after="0"/>
        <w:rPr/>
      </w:pPr>
      <w:r>
        <w:rPr/>
      </w:r>
    </w:p>
    <w:p>
      <w:pPr>
        <w:pStyle w:val="Style16"/>
        <w:spacing w:before="0" w:after="0"/>
        <w:rPr/>
      </w:pPr>
      <w:r>
        <w:rPr/>
        <w:t>Свойства марки</w:t>
      </w:r>
    </w:p>
    <w:p>
      <w:pPr>
        <w:pStyle w:val="Style16"/>
        <w:spacing w:before="0" w:after="0"/>
        <w:rPr/>
      </w:pPr>
      <w:r>
        <w:rPr/>
        <w:t>ПБТ+СВ 15%, литье, базовые свойства</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