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L3000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Применение Автопромышленность, электроника, товары народного потребления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575/ihznl8olm0u034dhrve81swrojd8s1br.pdf" target="_blank">PA_12_L3000 (pdf, 86.55кб)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