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LG Chem PP H7914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ПП для нетканых материалов LG Chem PP H7914 необходим для производства мельтблауна. Из него выпускают продукцию одноразового использования (маски, хирургические халаты, бахилы, постельное белье) в сфере медицины. Сырье фасуется в мешки по 25 кг.
  Компания UCG поставляет PP H7914 в промышленных масштабах.
  — Поможем подобрать полимеры для решения ваших производственных задач.
  — Расскажем о характеристиках сырья.
  — Быстро отгрузим любую партию материалов, так как имеем сеть складов в разных регионах России.
Свойства PP H7914 LG Chem
   	 Изготовлен с помощью катализатора 5 поколения. 
    	 Обладает узким молекулярно-массовым распределением и высокой текучестью расплава (1400 г/10 мин.). 
    	 В расплавленном состоянии может вытягиваться в нити, диаметр которых составляет около одного микрометра. 
    	 Плотность равна 0,898 кг/м3 
    	 Требуется для выпуска мельтблауна фильерно-раздувным методом. 
Особенности мельтблауна
  — Характеризуется одинаковым распределением волокон по поверхности полотна, обеспечивающим эластичность и сохранение формы материала.
  — Зарекомендовал себя высокими фильтрационными показателями в мокром и в сухом состоянии.
  — Отличается устойчивостью к грибкам, микроорганизмам.
  — Обладает высокой сорбционной емкостью.
  — Позволяет наносить себя на нетканые материалы и текстиль.
Сферы применения
   	 Мельтблаун используют в разных сегментах рынка: 
    	 Фильтрация: производственные маски, респираторы, фильтры для пылесосов. 
    	 Медицина, в частности, хирургия. 
    	 Гигиена: подгузники, гигиенические салфетки. 
    	 Электроника: разделители для аккумуляторных батарей и изоляторы в конденсаторах. 
    	 Масляные сорбенты: ликвидация нефти с поверхности воды и почвы. 
ПП для нетканых материалов LG Chem PP H7914 с доставкой по России и СНГ
  Компания UCG — официальный представитель нефтехимического концерна LG Chem в России. С 2005 года занимаемся поставками полимеров. Свяжитесь с нашими менеджерами по телефону или оставьте заявку на сайте. Оперативно перезвоним, уточним детали сотрудничества.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37/83795e0891eb29be4934fd7790c4b2e3.pdf" target="_blank">7914 (pdf, 506.89кб)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