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LLDPE UM2020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Производство компаундов, изделий методом литья под давлением (ТНП, игрушек, контейнеров и т.д.), экструзионных покрытий. Характеристики 
UM2020 обладает превосходной технологичностью, отлично смешивается с наполнителями.
Хороший баланс механических свойств: жесткости и ударной вязкости.
Физическая форма: гранулы
Co-мономер: 1-бутен
Добавки: скользящая: нет, антиблокирующая: нет, антиосидант: да
 Свойства 
Стандарт
Ед. изм
Значение
Характеристики
Плотноть
ASTM D1505
г/см³
0.924
ПТР (190°С / 2.16кг) 
ASTM D1238
г/10 мин
20
Механические свойства
Прочность при растяжении (23°)
ASTM D638
МПа
10.3
Относительное удлинение (23°)
ASTM D638 
%
&gt;500
Модуль упругости (23°)
ASTM D790
МПа
255
Ударная вязкость по Изоду (с надр., 23°) 
ASTM D256
Дж/м
NB
Твердость (Шор D)
ASTM D2240
-
45
Термические свойства
Температура плавления
LG методика
°C
124
Температура хрупкости
ASTM D746
°C
&lt;-76
 * Механические свойства измерены на образцах, полученных методом литья под давлением. Параметры переработки методом литья под давлением 
Температура переработки : 180 ~ 250°C
Температура формы : 10 ~ 40°C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34/j605mnr5co99i6twvm7fjo7ff03d2byy.pdf" target="_blank">TDS_UM2020 (pdf, 149.83кб)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