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GP2150AW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GP2150AW — это марка с базовыми свойствами, которая усилена дополнительно введенными стеклянными волокнами. Материал выдерживает большие нагрузки, стоек при контакте с ГСМ.
  Фасовка: бумажные мешки по 25 кг.
  Производство: LG Chem, Южная Корея.
Свойства марки
  В GP2150AW введено 15% стекловолокна.
Высокая надежность изделий
  Нити в составе полимера обеспечивают повышенную жесткость и твердость будущему изделию. Модифицированная марка более стойко переносят перепады температуры.
Инертность к химикатам и ГСМ
  GP2150AW переносит контакт с щелочами, спиртами, разбавленными кислотами и ГСМ.
Диэлектрические свойства
  Стеклонаполненный полиамид не проводит ток: диэлектрическая прочность составляет 20 Кв/мм.
Простая переработка
  GP2150AW плавится при температуре 220 °С. Материал формуют на стандартных литьевых машинах. Он не изнашивает формы и оборудование, поэтому хорошо подходит для литья.
Применение
 Полиамиды, маркированные цифрой 6, не подходят для применения под воздействием атмосферных явлений: ПА6 слабо устойчивы к УФ-лучам.
  Свойства стеклонаполненных полиамидов позволяют задействовать материал в условиях постоянных знакопеременных нагрузок. Из GP2150AW выпускают элементы различных станков и механизмов: детали выдерживают постоянное трение и давление в одних и тех же местах.
Оригинальные полимеры от лидеров мирового рынка в ЮСИДЖИ
  Наша компания более десяти лет на рынке полимеров: имеем широкий круг клиентов, сотрудничаем с южнокорейским концерном LG Chem как официальные дистрибьютеры. Предлагаем выгодные условия сотрудничества и широкий ассортимент полимерной и наливной нефтехимии.
Привезем ПА6 LUMID GP2150AW и другие полимеры в любую точку РФ и СНГ
  Чтобы купить полиамид ПА6 LUMID GP2150AW оптом, оставьте заявку на сайте или позвоните нам.
   	 Быстро сформируем персональное предложение для вас: рассчитаем стоимость партии, согласуем сроки доставки. 
    	 Отправим груз по оптимальному маршруту транспортной компанией.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77/3776d4b8f022860ad0ac84fca7eeea3a.pdf" target="_blank">LUMID GP2150AW (pdf, 362.23кб)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ПА6+СВ15%, базовые свойства, низкая вязкость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