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HR5007AC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HR5007AC — компаунд ПК/АБС, отличающийся высокой динамической прочностью. Выпускается в виде гранул, фасуется в бумажные мешки по 25 кг.

  Компания UCG реализует оптом компаунды ПК/АБС. Для заказа сырья заполните форму на сайте или свяжитесь с нашим менеджером.

  — Занимаемся поставками качественного сырья.

  — Являемся официальным представителем южнокорейского нефтехимического концерна LG Chem.

  — После оплаты быстро отгружаем материалы с одного из региональных складов. Возможен самовывоз.

Применение
  Требуется в автомобильной отрасли (изготовление элементов внутренней отделки салона и наружных деталей автомобилей). Необходим для выпуска корпусов бытовой и электронной техники. Используется для производства спортивных товаров (защитных шлемов, щитков).

Особенности


   	 Обладает хорошей ударопрочностью. 
    	 Прекрасно переносит низкие температуры. 
    	 Отличается превосходными механическими характеристиками. 
    	 Зарекомендовал себя в качестве диэлектрика. 
    	 Сохраняет цвет (не желтеет) при влиянии высоких температурах и ультрафиолета. 
    	 Не меняет своих свойств под воздействием атмосферных явлений. 
    	 Практически не поглощает воду. 
    	 Устойчив к растворам солей, маслам, спиртам. 
 





   	 Минимально усаживается при формовании — от 0,5 до 0,8%. 
    	 Имеет высокие показатели жесткости. 
    	 Способен окрашиваться в необходимый цвет. 
    	 Хорошо перерабатывается (по сравнению с ПК). 
    	 Незначительно меняет форму и габариты готовых изделий после охлаждения. 
    	 Подходит для гальванизации и металлизации. 
    	 Сваривается за счет трения, ультразвука, использования горячей плиты. 
 



Свойства


   	 Удельная плотность — 1,14 
    	 Показатель текучести расплава — 5,3 
    	 Модуль упругости изгиба — 21,500 кг/см2 
    	 Твердость по Роквеллу — 114 
 



Lupoy HR5007AC с доставкой по России и СНГ
  Компания UCG поставляет полимеры в промышленных масштабах. Штатный технолог подберет марки компаундов с учетом ваших производственных задач, расскажет о нюансах переработки.


 Остались вопросы по условиям сотрудничества или по срокам поставки?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84/e848bbaee81a1a573a28cfec7bed1749.pdf" target="_blank">HR5007AC (pdf, 411.04кб)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ударопрочная, теплостойкая, ПК/АБС.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