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MARPOL EVA 1802</w:t></w:r><w:r><w:rPr></w:rPr><w:t xml:space="preserve"> </w:t></w:r></w:p><w:p><w:pPr><w:pStyle w:val="Style16"/><w:spacing w:before="0" w:after="0"/><w:rPr></w:rPr></w:pPr><w:r><w:rPr></w:rPr><w:t>Наличие на складе:</w:t></w:r></w:p><w:p><w:pPr><w:pStyle w:val="Style16"/><w:spacing w:before="0" w:after="0"/><w:rPr></w:rPr></w:pPr><w:r><w:rPr></w:rPr><w:t>NP</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MARPOL EVA 1802 — это марка этиленвинилацетата, предназначенная для выпуска резиновой обуви, прозрачных пленок и некоторых других изделий. Материал перерабатывают методом экструзии. Соответствует стандарту ASTM.

Особенности марки MARPOL EVA 1802
  Свойства материала открыли ему дорогу в разные промышленные отрасли.



   	 Изделия можно применять в широком температурном диапазоне — от −80 оС до +55 оС. Материал выдерживает кратковременный нагрев до +70 оС. 
    	 Для полимера характерна повышенная адгезия, MARPOL EVA 1802 имеет отличные амортизационные характеристики. 
    	 Материал не вступает в реакцию с химически активными и некоторыми агрессивными средами: ЭВА устойчив к воздействию ГСМ и растворителей. 
    	 Этиленвинилацетату не вреден озон. 
    	 Полимер экологически безопасен, он не выделяет вредные вещества во время эксплуатации и переработки. 
 



Характеристики


   	 Содержание винилацетата — 18%. 
    	 ПТР составляет 2 г/10 мин. 
    	 Прозрачная марка. 
    	 Материал становится хрупким, только если температура опускается ниже −76 оС. 
 



Переработка MARPOL EVA 1802
  Полимер перерабатывают методом экструзии. Этот способ позволяет получать длинные заготовки одинаковой формы по всей протяженности. Расплав под давлением пропускают через головку экструдера, после прохождения которой обработанный материал попадает на конвейер, где остается до полного остывания.

Сферы применения
  Марка удачно сочетает прозрачность, износостойкость и эластичность, поэтому широко применяется в современном производстве.



   	 Обувные компаунды и колеса для детских колясок. 
    	 Пленки различного назначения — стрейч, пищевые. 
    	 Рукоятки для ручных инструментов — адгезивные качества упрощают работу. 
    	 Вспененные коврики. 
 

MARPOL EVA 1802 с доставкой по России и СНГ
  Чтобы купить MARPOL EVA 1802 или другие марки этиленвинилацетата, заполните форму расчета стоимости, позвоните нам или закажите звонок: оперативно свяжемся с вами, чтобы обсудить условия сотрудничества и сделать персональное предложение.


 Доверьте поставки полимеров надежному партнеру в лице компании UCG!
</w:t></w:r></w:p><w:p><w:pPr><w:pStyle w:val="Style16"/><w:spacing w:before="0" w:after="0"/><w:rPr></w:rPr></w:pPr><w:r><w:rPr></w:rPr><w:t>Технические характеристики</w:t></w:r></w:p><w:p><w:pPr><w:pStyle w:val="Style16"/><w:spacing w:before="0" w:after="0"/><w:rPr></w:rPr></w:pPr><w:r><w:rPr></w:rPr><w:t><a href="/upload/iblock/c8e/c8e0e1ce42588a950b5d7f34fa390ed0.pdf" target="_blank">MARPOL EVA 1802 (pdf, 246.46кб)</a></w:t></w:r></w:p><w:p><w:pPr><w:pStyle w:val="Style16"/><w:spacing w:before="0" w:after="0"/><w:rPr></w:rPr></w:pPr><w:r><w:rPr></w:rPr></w:r></w:p><w:p><w:pPr><w:pStyle w:val="Style16"/><w:spacing w:before="0" w:after="0"/><w:rPr></w:rPr></w:pPr><w:r><w:rPr></w:rPr><w:t>Свойства марки</w:t></w:r></w:p><w:p><w:pPr><w:pStyle w:val="Style16"/><w:spacing w:before="0" w:after="0"/><w:rPr></w:rPr></w:pPr><w:r><w:rPr></w:rPr><w:t>Высокие механические&nbsp; показатели,&nbsp;<br>
 ВА 18%,<br>
ПТР - 2 г/10мин.</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