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MB838A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МБС-модификатор ударопрочности MB838A предназначен для непрозрачного поливинилхлорида. Эта марка способна улучшить ударопрочность и механические свойства готового изделия. Поставляется в бумажных мешках, вес которых составляет 25 кг.

  Компания UCG реализует добавку MB838A по выгодной цене: напрямую сотрудничаем с производителем (корейской компанией LG Chem), являемся ее официальным представителем в России. Доставляем оптовые партии в любой город Российской Федерации и СНГ.

Сфера использования
  В чистом виде ПВХ — хрупкий материал. Без модификаторов область его применения существенно сократится. MB838A добавляют в сырье для изготовления листов, труб, фитингов, выставочных стендов, табличек, вывесок, крышей, навесов, смотровых фонарей.

Свойства
  Минимальный показатель насыпной плотности равен 0,32 г/см3.

  Размер летучих веществ составляет максимум 1%.

  Число инородных включений — не более 3/10 см × 10 см.

  Ударная вязкость по Изоду при 230С — 100 кДж/м2.

  Время плавления — 40-60 сек.

  Метакрилат бутадиен стирол (МБС) позволяет достичь прозрачности готовой продукции (от совершенно прозрачной до полупрозрачной) без учета влияния на нее УФ-излучения.

  Эта добавка делает ПВХ более технологичным:



   	 снабжает изделие высокой устойчивостью к удару; 
    	 стабилизирует свойства поливинилхлорида при низких температурах; 
    	 повышает качество переработки. 
 



Купить МБС-модификатор ударопрочности MB838A в компании UCG
  Предлагаем заказать оптовую партию модификатора по телефону или на сайте:

  — Поможем подобрать подходящую марку добавки для ПВХ.

  — Быстро отгрузим полимеры в любом объеме.

  — Обсудим стоимость и условия доставки при оформлении заказа. Цена материала зависит от размера партии и места ее доставки.

  — Сотрудничаем с транспортными компаниями, владеем сетью складов в разных городах РФ.

  — Организуем доставку модификаторов для поливинилхлорида на предприятие в России или СНГ.


 Компания UCG — это оптовые поставки полимеров, наливной нефтехимии и добавок для дорожного строительства.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841/841df0c646d9e57a47ec7c951f8e506c.pdf" target="_blank">MB838A (pdf, 358.02кб)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- Подходит для непрозрачных изделий,<br>
 - Высокая ударная прочность,<br>
 - Высокая эффективность.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