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PA828</w:t></w:r><w:r><w:rPr></w:rPr><w:t xml:space="preserve"> </w:t></w:r></w:p><w:p><w:pPr><w:pStyle w:val="Style16"/><w:spacing w:before="0" w:after="0"/><w:rPr></w:rPr></w:pPr><w:r><w:rPr></w:rPr><w:t>Наличие на складе:</w:t></w:r></w:p><w:p><w:pPr><w:pStyle w:val="Style16"/><w:spacing w:before="0" w:after="0"/><w:rPr></w:rPr></w:pPr><w:r><w:rPr></w:rPr><w:t>В наличии</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Процессинговый модификатор PA828 позволяет повысить производительность линии, снизить риск возникновения поверхностных дефектов. Подходит для изготовления изделий из прозрачного и непрозрачного пластика.

  Предлагаем купить модификатор PA828 от ведущего мирового производителя полимерного сырья, концерна LG Chem, в компании «ЮСИДЖИ». Поставляем процессинговые добавки на предприятия в России и страны ближнего зарубежья.

Преимущества применения модификатора PA-828


   	 Введение PA-828 в структуру полимеров позволяет повысить устойчивость к разрыву при растяжении, надежность сварного шва. 
    	 Модификатор также повышает ударную вязкость ПВХ, диспергируемость других аддитивов, однородность композиции. 
    	 Материал, модифицированный PA828, пригоден для переработки при более низких температурах. 
    	 Готовые изделия приобретают глянцевую поверхность. 
    	 Добавление PA828 в расплав ускоряет плавление гранулированного полимера, снижает температуру плавления и 
    	 Становится менее вероятным появление технологических дефектов, снижается риск разрыва струи расплавленного ПВХ. 
    	 Отмечено улучшение термоформировки листовых материалов и экструдируемости вспененного полимера. 
 



Компания UCG — ведущий поставщик модификатора PA828

 Заказать процессинговую добавку PA828 оптом вы можете в компании ЮСИДЖИ. Стоимость зависит от объема партии. Позвоните или оставьте заявку на сайте, и менеджеры рассчитают цену партии индивидуально для вашего производства, уточнят условия сотрудничества и сроки поставки.

  Доставляем модификаторы для ПВХ по Москве, в любой город России и по СНГ. Работает собственная сеть складов в разных регионах страны.
</w:t></w:r></w:p><w:p><w:pPr><w:pStyle w:val="Style16"/><w:spacing w:before="0" w:after="0"/><w:rPr></w:rPr></w:pPr><w:r><w:rPr></w:rPr><w:t>Технические характеристики</w:t></w:r></w:p><w:p><w:pPr><w:pStyle w:val="Style16"/><w:spacing w:before="0" w:after="0"/><w:rPr></w:rPr></w:pPr><w:r><w:rPr></w:rPr><w:t><a href="/upload/iblock/d18/d18b1c3f8331d072c7878b81c394363f.pdf" target="_blank">PA828 (pdf, 363.26кб)</a></w:t></w:r></w:p><w:p><w:pPr><w:pStyle w:val="Style16"/><w:spacing w:before="0" w:after="0"/><w:rPr></w:rPr></w:pPr><w:r><w:rPr></w:rPr></w:r></w:p><w:p><w:pPr><w:pStyle w:val="Style16"/><w:spacing w:before="0" w:after="0"/><w:rPr></w:rPr></w:pPr><w:r><w:rPr></w:rPr><w:t>Свойства марки</w:t></w:r></w:p><w:p><w:pPr><w:pStyle w:val="Style16"/><w:spacing w:before="0" w:after="0"/><w:rPr></w:rPr></w:pPr><w:r><w:rPr></w:rPr><w:t><ul>
	<li>Высокая технологичность,</li>
	<li>
	Улучшенная растворимость.</li>
</ul>
 <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