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PDS ПА6-4У</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Volgalon</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PDS ПА6-4У — марка литьевого ударопрочного полиамида-6. Представляет собой термопластический полимер конструкционного назначения. Сырье перерабатывается методом литья под давлением.

  UCG поставляет гранулы ПА-6 от ведущих нефтеперерабатывающих компаний, в том числе от «КуйбышевАзот». Организуем доставку груза в любую точку России и СНГ.

Особенности


   	 Отличается легкостью. 
    	 Обеспечивает высокую твердость и прочность готовым изделиям, гарантирует отсутствие в них раковин, пор, посторонних включений. 
    	 Способен заменить металлические детали, которые подвергаются серьезным ударным нагрузкам. 
    	 Не боится контакта со спиртовыми растворами, щелочами, маслами, слабыми кислотами, морской водой. 
    	 Прекрасно переносит высокие температуры. 
    	 Имеет хорошие показатели усталостного сопротивления. 
    	 Является отличным диэлектриком. 
    	 Зарекомендовал себя антифрикционными свойствами. 
    	 Не подвергается коррозии. 
    	 Обладает способностью уменьшать уровень шума и вибрации. 
  Характеризуется низким коэффициентом трения в тандеме с любыми металлическими элементами. За счет этой особенности срок службы деталей увеличивается в два раза (по сравнению со стальными или бронзовыми).  Позволяет существенно сэкономить. Производство пластмассовых деталей обходится дешевле аналогичных элементов из металла. 





   	 Дает небольшую усадку при литье: вдоль — 0,99%, поперек — 0,96%. 
    	 Не выделяет вредных соединений. 
    	 Обрабатывается с помощью точения, сверления, фрезеровки, шлифовки. 
 



Применение
  Используется в автомобилестроении, электротехнике, горнодобывающей промышленности. Из ударопрочного полиамида выпускают шестеренки, узлы трения, лопасти насоса, ролики конвейеров и транспортеров, всевозможные прокладки, подшипники, манжеты в пневмосистемах.

Оптовые поставки PDS ПА6-4У от компании UCG
  С 2005 года реализуем полимеры от крупнейших российских и зарубежных производителей.

  — Гарантируем высокое качество сырья. Все материалы сопровождаем сертификатами соответствия.

  — Выполняем заказ в оговоренные сроки. После оплаты отгружаем полимеры с одного из региональных складов.


 Компания UCG — проверенный игрок на рынке промышленных поставок продуктов нефтехимии.


</w:t></w:r></w:p><w:p><w:pPr><w:pStyle w:val="Style16"/><w:spacing w:before="0" w:after="0"/><w:rPr></w:rPr></w:pPr><w:r><w:rPr></w:rPr><w:t>Технические характеристики</w:t></w:r></w:p><w:p><w:pPr><w:pStyle w:val="Style16"/><w:spacing w:before="0" w:after="0"/><w:rPr></w:rPr></w:pPr><w:r><w:rPr></w:rPr><w:t><a href="/upload/iblock/f25/f2530f2ca1633d000dfcc4d59f805724.PDF" target="_blank">PDS ПА6-4У (PDF, 214.03кб)</a></w:t></w:r></w:p><w:p><w:pPr><w:pStyle w:val="Style16"/><w:spacing w:before="0" w:after="0"/><w:rPr></w:rPr></w:pPr><w:r><w:rPr></w:rPr></w:r></w:p><w:p><w:pPr><w:pStyle w:val="Style16"/><w:spacing w:before="0" w:after="0"/><w:rPr></w:rPr></w:pPr><w:r><w:rPr></w:rPr><w:t>Свойства марки</w:t></w:r></w:p><w:p><w:pPr><w:pStyle w:val="Style16"/><w:spacing w:before="0" w:after="0"/><w:rPr></w:rPr></w:pPr><w:r><w:rPr></w:rPr><w:t>Добавки — улучшающие съём изделия с пресс-формы. Особые показатели — повышенные ударопрочные свойства.<br>
 Способы переработки — литье под давлением.<br>
 Вид поставки — гранулы.<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