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PMMA HD08L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4f/tt2ennvdzkre7kp5vr8g6buaovqts1mi.pdf" target="_blank">TDS-ACRYPLASRHD08L - rus (pdf, 373.37кб)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прозрачность</li>
	<li>Погодоустойчивость</li>
	<li>Стойкость к царапинам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