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Синтетический каучук этиленпропиленовый (EPDM, импорт)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Параметр /марка
J2070
J3080
J4045
TER4038
EPT2032
KEP510
KEP2380
KEP9570E
Зольность, %
0,07
0,07
0,07
0,3
-
0,07
0,07
0,07
Содержание летучих компонентов,%
0,5
0,5
0,5
0,7
0,37
0,7
0,7
0,7
Содержание этилена, %
54,8-60,8
65,5-71,5
49-55
-
68-2-73,8
71
55
55
Содержание пропилена, %
-
-
-
27
-
-
-
-
Содержание масла, масс. ч.
-
-
-
-
-
-
-
20
Содержание ENB, %
0,9-2,9
3-5
6,7-8,7
4,4
0,8-1,6
5,7
5,7
10
Вязкость по Муни, 125C
39-49
65-75
40-50
60
16-28
23
82
70
Прочность при растяжении, МПа
13
11
15
-
-
-
-
-
Относительное удлинение, %
390
300
320
-
-
-
-
-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b6/g8r7e7tfn7m3zsmht0qbg2albmfchqzp.pdf" target="_blank">Синтетический каучук этиленпропиленовый EPDM (pdf, 1017.87кб)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