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ABS TR556</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Прозрачный АБС-пластик TR556 отличается химической стойкостью и прочностью. Подходит для изготовления прозрачных листов, деталей и элементов корпуса. Производитель: концерн LG Chem.
  В нашей компании вы можете выгодно купить ABS TR-556. ЮСИДЖИ — это конкурентные цены, широкий ассортимент полимеров, большой складской запас, доставка в любой регион России и страны ближнего зарубежья.
Особенности прозрачного ABS-пластика TR556
Характеристики
   	 Обладает высокой светопропускающей способностью, что важно при изготовлении прозрачных деталей и некоторых видов листового АБС. 
    	 Придает изделиям ударопрочность и химическую стойкость. 
    	 Поставляется в гранулированном виде. 
    	 Сохраняет структуру и эксплуатационные параметры при высоких и низких температурах. 
    	 Показатель текучести расплава 5 г / 10 мин. 
    	 Возможна окраска в любой цвет по палитре RAL. 
Способ переработки
  Гранулы АБС марки TR556 предназначены для переработки методом экструзии.
Сфера применения
  Прозрачный АБС-пластик используют во многих отраслях промышленности: он подходит для производства прозрачных листов, панелей звукоизоляции стен, внешних элементов бытовой и другой техники, рекламных конструкций, деталей осветительных приборов.
UCG — официальный дистрибьютор АБС-пластика от LG Chem
  Предлагаем купить АБС-пластик TR556 оптом в компании ЮСИДЖИ. Напрямую поставляем продукцию от производителя, гарантируем выгодные условия, выполняем заказы любого объема.
  Чтобы заказать гранулы ABS, позвоните нам или оставьте заявку на сайте.
   	 Рассчитаем стоимость партии (зависит от объема сырья). 
    	 Уточним сроки поставки и согласуем детали. 
    	 Оперативно доставим АБС-пластик и модификаторы в любую точку РФ и СНГ. 
 ЮСИДЖИ — надежный поставщик полимеров для вашего предприятия.
</w:t>
      </w:r>
    </w:p>
    <w:p>
      <w:pPr>
        <w:pStyle w:val="Style16"/>
        <w:spacing w:before="0" w:after="0"/>
        <w:rPr/>
      </w:pPr>
      <w:r>
        <w:rPr/>
        <w:t>Технические характеристики</w:t>
      </w:r>
    </w:p>
    <w:p>
      <w:pPr>
        <w:pStyle w:val="Style16"/>
        <w:spacing w:before="0" w:after="0"/>
        <w:rPr/>
      </w:pPr>
      <w:r>
        <w:rPr/>
        <w:t>#характеристики#</w:t>
      </w:r>
    </w:p>
    <w:p>
      <w:pPr>
        <w:pStyle w:val="Style16"/>
        <w:spacing w:before="0" w:after="0"/>
        <w:rPr/>
      </w:pPr>
      <w:r>
        <w:rPr/>
      </w:r>
    </w:p>
    <w:p>
      <w:pPr>
        <w:pStyle w:val="Style16"/>
        <w:spacing w:before="0" w:after="0"/>
        <w:rPr/>
      </w:pPr>
      <w:r>
        <w:rPr/>
        <w:t>Свойства марки</w:t>
      </w:r>
    </w:p>
    <w:p>
      <w:pPr>
        <w:pStyle w:val="Style16"/>
        <w:spacing w:before="0" w:after="0"/>
        <w:rPr/>
      </w:pPr>
      <w:r>
        <w:rPr/>
        <w:t>Экструзия, прозрачная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