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UF1002EH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ee/eee79a79c4bee5805686f2343491367e.pdf" target="_blank">TDS_LLDPE_UF1002EH (pdf, 729.82кб)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Высокая стойкость к проколу и технологичность.&nbsp;Сомономер 1-бутен.</li>
	<li>
	Добавки:&nbsp;cкользящая — да (высокое содержание),&nbsp;антиблок — да, процессинговая — нет,&nbsp;антиоксидант — да.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