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Volgamid F34</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Volgamid F34 — марка ненаполненного полиамида общего назначения. Используется в качестве базового полимера для изготовления пленок. Кроме того, может армироваться: в зависимости от запроса подбираются добавки, дополняющие сырье необходимыми свойствами (водостойкостью, трудногорючестью, ударопрочностью). Форма выпуска — блестящие гранулы овальной формы. Сырье фасуется в полипропиленовые биг-бэги с алюминиевым вкладышем.
  UCG реализует гранулы ПА6 от компании «КуйбышевАзот». Занимаемся поставками продуктов нефтехимии в промышленных масштабах. Чтобы купить полимеры, заполните форму на сайте или позвоните нашим менеджерам.
  — Предлагаем только сертифицированные материалы.
  — Организуем доставку груза до вашего предприятия. Возможен самовывоз.
Особенности
   	 Зарекомендовал себя хорошими показателями прочности. Теряет ее лишь при отметке, соответствующей температуре разложения сырья. 
    	 Имеет минимальную вязкость расплава. 
    	 Не растворяется в воде. 
    	 Отличается высокой температурой плавления (≥ 215°С). 
    	 Сохраняет свои характеристики при взаимодействии с горюче-смазочными материалами, растворами щелочей и разбавленными кислотами. 
    	 Хранится в сухом помещении, вдали от источников тепла. 
Свойства
   	 Массовая доля водорастворимых соединений ≤ 0,6% 
    	 Массовая доля влаги ≤ 0,06% 
    	 Индекс желтизны ≤ — 5 ед. цв. 
    	 Количество гранул в 1 г продукта — 90 ÷ 130 шт. 
    	 Насыпная плотность — 670 ÷ 730 кг/м3 
    	 Плотность — 1,12 ÷ 1,15 г/см3 
Применение
  Используется в различных сферах промышленности — от медицины до автомобилестроения. Из полиамида выпускают монофиламент, необходимый для оценки тактильной чувствительности при диабетической нейропатии. ПА идет для изготовления амортизаторов, роликов, топливных трубок. Даже оружейное дело не обошлось без этого полимера. Например, части знаменитого автомата Калашникова тоже изготовлены из полиамида.
ПА6 Volgamid F34 с доставкой по России и СНГ
  Компания UCG поставляет качественные материалы от мировых нефтехимических концернов.
  — Напрямую работаем с заводами-производителями, поэтому гарантируем доступные цены.
  — Имеем сеть региональных складов по всей России.
 Остались вопросы по условиям сотрудничества? Звоните нашим менеджерам.
</w:t>
      </w:r>
    </w:p>
    <w:p>
      <w:pPr>
        <w:pStyle w:val="Style16"/>
        <w:spacing w:before="0" w:after="0"/>
        <w:rPr/>
      </w:pPr>
      <w:r>
        <w:rPr/>
        <w:t>Технические характеристики</w:t>
      </w:r>
    </w:p>
    <w:p>
      <w:pPr>
        <w:pStyle w:val="Style16"/>
        <w:spacing w:before="0" w:after="0"/>
        <w:rPr/>
      </w:pPr>
      <w:r>
        <w:rPr/>
        <w:t>
          <a href="/upload/iblock/f49/f49ec23e79601676e967550fffe3f486.pdf" target="_blank">Polyamide Volgamid F34 22012018 (pdf, 271.48кб)</a>
        </w:t>
      </w:r>
    </w:p>
    <w:p>
      <w:pPr>
        <w:pStyle w:val="Style16"/>
        <w:spacing w:before="0" w:after="0"/>
        <w:rPr/>
      </w:pPr>
      <w:r>
        <w:rPr/>
      </w:r>
    </w:p>
    <w:p>
      <w:pPr>
        <w:pStyle w:val="Style16"/>
        <w:spacing w:before="0" w:after="0"/>
        <w:rPr/>
      </w:pPr>
      <w:r>
        <w:rPr/>
        <w:t>Свойства марки</w:t>
      </w:r>
    </w:p>
    <w:p>
      <w:pPr>
        <w:pStyle w:val="Style16"/>
        <w:spacing w:before="0" w:after="0"/>
        <w:rPr/>
      </w:pPr>
      <w:r>
        <w:rPr/>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