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Жидкий барий-цинковый комплексный стабилизатор CH-401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для любого производства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Внешний вид: Желтоватая прозрачная маслянистая жидкость Общее содержание металла: 3.0-3.5 Рекомендуемая дозировка: 2-4 PHR (на 100 м.ч.) Применение Стабилизаторы разработаны с учетом специфических требований: нетоксичность, долговременная стабильность, хорошая прозрачность, хорошая перерабатываемость, атмосферостойкость, устойчивость к старению, хорошая совместимость со всеми типами ПВХ Марка широко используется при производстве каландрированных пленок, экструдированных профилей и шлангов, литьевых изделий, подов обуви, пластизолей (напольные покрытия, настенные покрытия, искусственная кожа, ткани с покрытием, игрушки) и т.д. Упаковка - пластиковые / железные бочки весом 180-200 кг нетто или цистерны IBC Хранение – избегайте высоких температур и влаги, плотно закрывайте ёмкости после использования Сертификация - IS09001:2008 SGS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#характеристики#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