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EVA EA19150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53/65336fee6ba02a933d21cb387ae2cf37.pdf" target="_blank">7955a567974c54657d0a966f69954124 (pdf, 273.34кб)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High compatibility with other adhesive components, </li>
            <li>vinyl acetate 19%.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