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EVA EA33045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8b/d8b5e54b349e04819c963f674fbbdbf8.pdf" target="_blank">8f4f8aae8c7e14b6d31fb7ff2311689b (pdf, 358.14кб)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ul>
            <li>High compatibility with other adhesive components;</li>
            <li>vinyl acetate 33%.</li>
          </ul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