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Lupoy NS5000L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dd8/dd83c5f33c02b62c89a45fbd898d0a50.pdf" target="_blank">9d2ff9602d3caf40b6e983d20a2c3bdf (pdf, 252.55кб)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Compound PC / ABS, high-flow, impact-resistant, heat-resistant brand.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