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MB838A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a2/2a2a585202d4d17aad94b5c37ec4f7fe.pdf" target="_blank">841df0c646d9e57a47ec7c951f8e506c (pdf, 358.02кб)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Suitable for opaque products,</li>
	<li>High impact strength,</li>
	<li>High efficiency.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